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2563" w14:textId="77777777" w:rsidR="001012DF" w:rsidRPr="001012DF" w:rsidRDefault="001012DF" w:rsidP="001012DF">
      <w:pPr>
        <w:rPr>
          <w:rFonts w:ascii="Calibri" w:hAnsi="Calibri"/>
          <w:b/>
          <w:bCs/>
          <w:color w:val="000000"/>
          <w:sz w:val="24"/>
          <w:szCs w:val="24"/>
          <w:lang w:eastAsia="nl-NL"/>
          <w14:ligatures w14:val="none"/>
        </w:rPr>
      </w:pPr>
    </w:p>
    <w:p w14:paraId="532C0A53" w14:textId="586DA1E4" w:rsidR="001012DF" w:rsidRPr="001012DF" w:rsidRDefault="001012DF" w:rsidP="001012DF">
      <w:pPr>
        <w:rPr>
          <w:rFonts w:ascii="Calibri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hAnsi="Calibri"/>
          <w:b/>
          <w:bCs/>
          <w:color w:val="000000"/>
          <w:sz w:val="24"/>
          <w:szCs w:val="24"/>
          <w:lang w:eastAsia="nl-NL"/>
          <w14:ligatures w14:val="none"/>
        </w:rPr>
        <w:t>Actievoorwaarden</w:t>
      </w:r>
      <w:r w:rsidRPr="001012DF">
        <w:rPr>
          <w:rFonts w:ascii="Calibri" w:hAnsi="Calibri"/>
          <w:color w:val="000000"/>
          <w:sz w:val="24"/>
          <w:szCs w:val="24"/>
          <w:lang w:eastAsia="nl-NL"/>
          <w14:ligatures w14:val="none"/>
        </w:rPr>
        <w:t> </w:t>
      </w:r>
    </w:p>
    <w:p w14:paraId="5B94F74E" w14:textId="5785BCDC" w:rsidR="001012DF" w:rsidRPr="001012DF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De winactie loopt van april t/m 31 juli 2024</w:t>
      </w:r>
      <w:r w:rsidRPr="001012DF">
        <w:rPr>
          <w:rFonts w:ascii="Calibri" w:eastAsia="Times New Roman" w:hAnsi="Calibri"/>
          <w:sz w:val="24"/>
          <w:szCs w:val="24"/>
          <w:lang w:eastAsia="nl-NL"/>
          <w14:ligatures w14:val="none"/>
        </w:rPr>
        <w:t xml:space="preserve"> (= ‘Actieperiode’) </w:t>
      </w:r>
    </w:p>
    <w:p w14:paraId="7CE04D6A" w14:textId="77777777" w:rsidR="001012DF" w:rsidRPr="001012DF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De winnaar krijgt vóór 10 augustus 2024 bericht.</w:t>
      </w:r>
    </w:p>
    <w:p w14:paraId="4406D2CB" w14:textId="6439BF5B" w:rsidR="001012DF" w:rsidRPr="001012DF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De winnaar krijgt 3 treintickets (retour: Amsterdam</w:t>
      </w:r>
      <w:r w:rsidR="004E7F20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 of Brussel</w:t>
      </w: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 – Londen)</w:t>
      </w:r>
      <w:r w:rsidRPr="001012DF">
        <w:rPr>
          <w:rFonts w:ascii="Calibri" w:eastAsia="Times New Roman" w:hAnsi="Calibri"/>
          <w:sz w:val="24"/>
          <w:szCs w:val="24"/>
          <w:lang w:eastAsia="nl-NL"/>
          <w14:ligatures w14:val="none"/>
        </w:rPr>
        <w:t xml:space="preserve"> </w:t>
      </w:r>
    </w:p>
    <w:p w14:paraId="54D1962E" w14:textId="59735991" w:rsidR="001012DF" w:rsidRPr="001012DF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De winnaar krijgt een overnachting voor 3 personen in een hotel (in een of twee kamers).</w:t>
      </w:r>
    </w:p>
    <w:p w14:paraId="1C7E6E07" w14:textId="77777777" w:rsidR="001012DF" w:rsidRPr="000117C9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Overige gemaakte kosten </w:t>
      </w: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tijdens het weekend zijn voor rekening van de winnaar.</w:t>
      </w:r>
    </w:p>
    <w:p w14:paraId="394FCB60" w14:textId="7F84AE1F" w:rsidR="001012DF" w:rsidRPr="000117C9" w:rsidRDefault="001012DF" w:rsidP="001012DF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Datum van het weekend wordt in overeenstemming tussen de winnaar en uitgeverij Condor bepaald (geldig in 2024).</w:t>
      </w:r>
    </w:p>
    <w:p w14:paraId="66852035" w14:textId="77777777" w:rsidR="000117C9" w:rsidRPr="000117C9" w:rsidRDefault="001012DF" w:rsidP="000117C9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Boeking en keuze van hotel en trein ligt bij uitgeverij Condor</w:t>
      </w:r>
      <w:r w:rsidR="000117C9"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/WPG Kindermedia</w:t>
      </w: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.</w:t>
      </w:r>
      <w:r w:rsidR="000117C9"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 </w:t>
      </w:r>
    </w:p>
    <w:p w14:paraId="3CFF8409" w14:textId="3EAF3989" w:rsidR="000117C9" w:rsidRPr="001012DF" w:rsidRDefault="000117C9" w:rsidP="000117C9">
      <w:pPr>
        <w:pStyle w:val="Lijstalinea"/>
        <w:numPr>
          <w:ilvl w:val="0"/>
          <w:numId w:val="1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Je mag maximaal één maal per persoon</w:t>
      </w:r>
      <w:r w:rsidR="00C32894" w:rsidRPr="00C32894">
        <w:rPr>
          <w:rFonts w:ascii="Calibri" w:eastAsia="Times New Roman" w:hAnsi="Calibri"/>
          <w:color w:val="000000"/>
          <w:lang w:eastAsia="nl-NL"/>
          <w14:ligatures w14:val="none"/>
        </w:rPr>
        <w:t xml:space="preserve"> </w:t>
      </w:r>
      <w:r w:rsidR="00C32894" w:rsidRPr="001012DF">
        <w:rPr>
          <w:rFonts w:ascii="Calibri" w:eastAsia="Times New Roman" w:hAnsi="Calibri"/>
          <w:color w:val="000000"/>
          <w:lang w:eastAsia="nl-NL"/>
          <w14:ligatures w14:val="none"/>
        </w:rPr>
        <w:t>deelnemen</w:t>
      </w:r>
      <w:r w:rsidR="00C32894">
        <w:rPr>
          <w:rFonts w:ascii="Calibri" w:eastAsia="Times New Roman" w:hAnsi="Calibri"/>
          <w:color w:val="000000"/>
          <w:lang w:eastAsia="nl-NL"/>
          <w14:ligatures w14:val="none"/>
        </w:rPr>
        <w:t xml:space="preserve"> aan de winactie</w:t>
      </w: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.</w:t>
      </w:r>
    </w:p>
    <w:p w14:paraId="31791BF2" w14:textId="77777777" w:rsidR="000117C9" w:rsidRPr="001012DF" w:rsidRDefault="000117C9" w:rsidP="000117C9">
      <w:pPr>
        <w:pStyle w:val="Lijstalinea"/>
        <w:numPr>
          <w:ilvl w:val="0"/>
          <w:numId w:val="1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Uit goede inzendingen wordt door loting een winnaar gekozen.</w:t>
      </w:r>
    </w:p>
    <w:p w14:paraId="0E31E21E" w14:textId="77777777" w:rsidR="000117C9" w:rsidRPr="001012DF" w:rsidRDefault="000117C9" w:rsidP="000117C9">
      <w:pPr>
        <w:pStyle w:val="Lijstalinea"/>
        <w:numPr>
          <w:ilvl w:val="0"/>
          <w:numId w:val="1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Over de uitslag kan niet gecorrespondeerd worden.</w:t>
      </w:r>
    </w:p>
    <w:p w14:paraId="6A74FFD0" w14:textId="779FE445" w:rsidR="001012DF" w:rsidRPr="000117C9" w:rsidRDefault="000117C9" w:rsidP="000117C9">
      <w:pPr>
        <w:numPr>
          <w:ilvl w:val="0"/>
          <w:numId w:val="1"/>
        </w:numP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</w:pPr>
      <w: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LET OP: </w:t>
      </w: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J</w:t>
      </w:r>
      <w:r w:rsidR="001012DF"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e kunt </w:t>
      </w: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alleen meedoen aan deze winactie</w:t>
      </w:r>
      <w:r w:rsidR="001012DF"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 indien je schriftelijke toestemming van je ouders </w:t>
      </w:r>
      <w:r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hebt en dat </w:t>
      </w:r>
      <w:r w:rsidR="001012DF"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 xml:space="preserve">kunt aantonen. </w:t>
      </w:r>
      <w:r w:rsidRPr="000117C9">
        <w:rPr>
          <w:rFonts w:ascii="Calibri" w:eastAsia="Times New Roman" w:hAnsi="Calibri"/>
          <w:color w:val="000000"/>
          <w:sz w:val="24"/>
          <w:szCs w:val="24"/>
          <w:lang w:eastAsia="nl-NL"/>
          <w14:ligatures w14:val="none"/>
        </w:rPr>
        <w:t>Een eventuele winnaar is alleen geldig indien er schriftelijke toestemming van de ouder/verzorger is om mee te doen aan deze winactie en toestemming van de ouder/verzorger om de reis te maken.</w:t>
      </w:r>
    </w:p>
    <w:p w14:paraId="3CE949F3" w14:textId="33E4E886" w:rsidR="001012DF" w:rsidRPr="001012DF" w:rsidRDefault="000117C9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0117C9">
        <w:rPr>
          <w:rFonts w:ascii="Calibri" w:eastAsia="Times New Roman" w:hAnsi="Calibri"/>
          <w:color w:val="000000"/>
          <w:lang w:eastAsia="nl-NL"/>
          <w14:ligatures w14:val="none"/>
        </w:rPr>
        <w:t>De r</w:t>
      </w:r>
      <w:r w:rsidR="001012DF" w:rsidRPr="000117C9">
        <w:rPr>
          <w:rFonts w:ascii="Calibri" w:eastAsia="Times New Roman" w:hAnsi="Calibri"/>
          <w:color w:val="000000"/>
          <w:lang w:eastAsia="nl-NL"/>
          <w14:ligatures w14:val="none"/>
        </w:rPr>
        <w:t xml:space="preserve">eis </w:t>
      </w:r>
      <w:r>
        <w:rPr>
          <w:rFonts w:ascii="Calibri" w:eastAsia="Times New Roman" w:hAnsi="Calibri"/>
          <w:color w:val="000000"/>
          <w:lang w:eastAsia="nl-NL"/>
          <w14:ligatures w14:val="none"/>
        </w:rPr>
        <w:t>wordt</w:t>
      </w:r>
      <w:r w:rsidR="001012DF" w:rsidRPr="000117C9">
        <w:rPr>
          <w:rFonts w:ascii="Calibri" w:eastAsia="Times New Roman" w:hAnsi="Calibri"/>
          <w:color w:val="000000"/>
          <w:lang w:eastAsia="nl-NL"/>
          <w14:ligatures w14:val="none"/>
        </w:rPr>
        <w:t xml:space="preserve"> op eigen risico</w:t>
      </w:r>
      <w:r>
        <w:rPr>
          <w:rFonts w:ascii="Calibri" w:eastAsia="Times New Roman" w:hAnsi="Calibri"/>
          <w:color w:val="000000"/>
          <w:lang w:eastAsia="nl-NL"/>
          <w14:ligatures w14:val="none"/>
        </w:rPr>
        <w:t xml:space="preserve"> gemaakt</w:t>
      </w:r>
      <w:r w:rsidR="001012DF" w:rsidRPr="000117C9">
        <w:rPr>
          <w:rFonts w:ascii="Calibri" w:eastAsia="Times New Roman" w:hAnsi="Calibri"/>
          <w:color w:val="000000"/>
          <w:lang w:eastAsia="nl-NL"/>
          <w14:ligatures w14:val="none"/>
        </w:rPr>
        <w:t>. Uitgeverij Condor/WPG</w:t>
      </w:r>
      <w:r w:rsidR="001012DF" w:rsidRPr="001012DF">
        <w:rPr>
          <w:rFonts w:ascii="Calibri" w:eastAsia="Times New Roman" w:hAnsi="Calibri"/>
          <w:color w:val="000000"/>
          <w:lang w:eastAsia="nl-NL"/>
          <w14:ligatures w14:val="none"/>
        </w:rPr>
        <w:t xml:space="preserve"> Kindermedia is op geen enkele wijze aansprakelijk voor eventuele schade opgelopen tijdens de reis.</w:t>
      </w:r>
    </w:p>
    <w:p w14:paraId="5CC6D09C" w14:textId="3AD80F0F" w:rsidR="001012DF" w:rsidRPr="001012DF" w:rsidRDefault="001012DF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Een reis- en annuleringsverzekering zijn niet inbegrepen.</w:t>
      </w:r>
    </w:p>
    <w:p w14:paraId="556C506C" w14:textId="1FF514A7" w:rsidR="001012DF" w:rsidRPr="001012DF" w:rsidRDefault="001012DF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 xml:space="preserve">Bij winst zullen we een foto en je naam willen kunnen gebruiken in de publiciteit, door mee te doen aanvaard jij en je ouders/verzorgers deze voorwaarde. </w:t>
      </w:r>
      <w:r w:rsidRPr="001012DF">
        <w:rPr>
          <w:rFonts w:ascii="Calibri" w:eastAsia="Times New Roman" w:hAnsi="Calibri"/>
          <w:lang w:eastAsia="nl-NL"/>
          <w14:ligatures w14:val="none"/>
        </w:rPr>
        <w:t xml:space="preserve">Verder verwijzen we naar het privacyreglement van WPG. </w:t>
      </w:r>
      <w:hyperlink r:id="rId5" w:history="1">
        <w:r w:rsidRPr="001012DF">
          <w:rPr>
            <w:rStyle w:val="Hyperlink"/>
            <w:rFonts w:ascii="Calibri" w:eastAsia="Times New Roman" w:hAnsi="Calibri"/>
            <w:lang w:eastAsia="nl-NL"/>
            <w14:ligatures w14:val="none"/>
          </w:rPr>
          <w:t>https://www.wpg.nl/wpg-privacy-statement</w:t>
        </w:r>
      </w:hyperlink>
    </w:p>
    <w:p w14:paraId="7D743AEA" w14:textId="65DB7F2F" w:rsidR="001012DF" w:rsidRDefault="001012DF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 w:rsidRPr="001012DF">
        <w:rPr>
          <w:rFonts w:ascii="Calibri" w:eastAsia="Times New Roman" w:hAnsi="Calibri"/>
          <w:color w:val="000000"/>
          <w:lang w:eastAsia="nl-NL"/>
          <w14:ligatures w14:val="none"/>
        </w:rPr>
        <w:t>De uitgever behoudt zich het recht voor om de voorwaarden van de prijsvraag te wijzigen en zal deelnemers daarvan terstond op de hoogte stellen indien van toepassing.</w:t>
      </w:r>
    </w:p>
    <w:p w14:paraId="14AAD2F6" w14:textId="5FBEEC13" w:rsidR="00B92B57" w:rsidRPr="001012DF" w:rsidRDefault="00B92B57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color w:val="000000"/>
          <w:lang w:eastAsia="nl-NL"/>
          <w14:ligatures w14:val="none"/>
        </w:rPr>
      </w:pPr>
      <w:r>
        <w:rPr>
          <w:rFonts w:ascii="Calibri" w:eastAsia="Times New Roman" w:hAnsi="Calibri"/>
          <w:color w:val="000000"/>
          <w:lang w:eastAsia="nl-NL"/>
          <w14:ligatures w14:val="none"/>
        </w:rPr>
        <w:t>Condor/WPG Kindermedia</w:t>
      </w:r>
      <w:r w:rsidRPr="00B92B57">
        <w:rPr>
          <w:rFonts w:ascii="Calibri" w:eastAsia="Times New Roman" w:hAnsi="Calibri"/>
          <w:color w:val="000000"/>
          <w:lang w:eastAsia="nl-NL"/>
          <w14:ligatures w14:val="none"/>
        </w:rPr>
        <w:t xml:space="preserve"> kan te allen tijde een deelnemer diskwalificeren en/of van deelname uitsluiten indien de deelnemer op enige wijze in strijd handelt met deze algemene voorwaarden of anderszins onrechtmatig handelt jegens </w:t>
      </w:r>
      <w:r>
        <w:rPr>
          <w:rFonts w:ascii="Calibri" w:eastAsia="Times New Roman" w:hAnsi="Calibri"/>
          <w:color w:val="000000"/>
          <w:lang w:eastAsia="nl-NL"/>
          <w14:ligatures w14:val="none"/>
        </w:rPr>
        <w:t>Condor/WPG Kindermedia</w:t>
      </w:r>
      <w:r w:rsidRPr="00B92B57">
        <w:rPr>
          <w:rFonts w:ascii="Calibri" w:eastAsia="Times New Roman" w:hAnsi="Calibri"/>
          <w:color w:val="000000"/>
          <w:lang w:eastAsia="nl-NL"/>
          <w14:ligatures w14:val="none"/>
        </w:rPr>
        <w:t xml:space="preserve"> of derden. </w:t>
      </w:r>
      <w:r>
        <w:rPr>
          <w:rFonts w:ascii="Calibri" w:eastAsia="Times New Roman" w:hAnsi="Calibri"/>
          <w:color w:val="000000"/>
          <w:lang w:eastAsia="nl-NL"/>
          <w14:ligatures w14:val="none"/>
        </w:rPr>
        <w:t>Condor/WPG Kindermedia</w:t>
      </w:r>
      <w:r w:rsidRPr="00B92B57">
        <w:rPr>
          <w:rFonts w:ascii="Calibri" w:eastAsia="Times New Roman" w:hAnsi="Calibri"/>
          <w:color w:val="000000"/>
          <w:lang w:eastAsia="nl-NL"/>
          <w14:ligatures w14:val="none"/>
        </w:rPr>
        <w:t xml:space="preserve"> is op geen enkele wijze aansprakelijk voor eventuele schade die voortvloeit uit de deelname aan de actie.  </w:t>
      </w:r>
    </w:p>
    <w:p w14:paraId="6F0527DA" w14:textId="77777777" w:rsidR="001012DF" w:rsidRPr="001012DF" w:rsidRDefault="001012DF" w:rsidP="001012DF">
      <w:pPr>
        <w:pStyle w:val="Lijstalinea"/>
        <w:numPr>
          <w:ilvl w:val="0"/>
          <w:numId w:val="2"/>
        </w:numPr>
        <w:rPr>
          <w:rFonts w:ascii="Calibri" w:eastAsia="Times New Roman" w:hAnsi="Calibri"/>
          <w:lang w:eastAsia="nl-NL"/>
          <w14:ligatures w14:val="none"/>
        </w:rPr>
      </w:pPr>
      <w:r w:rsidRPr="001012DF">
        <w:rPr>
          <w:rFonts w:ascii="Calibri" w:eastAsia="Times New Roman" w:hAnsi="Calibri"/>
          <w:lang w:eastAsia="nl-NL"/>
          <w14:ligatures w14:val="none"/>
        </w:rPr>
        <w:t xml:space="preserve">Als er een klacht is, een vraag of een opmerkingen dan kan dit gericht worden aan: </w:t>
      </w:r>
    </w:p>
    <w:p w14:paraId="72F7AAC1" w14:textId="1E6E894A" w:rsidR="001012DF" w:rsidRPr="001012DF" w:rsidRDefault="001012DF" w:rsidP="001012DF">
      <w:pPr>
        <w:pStyle w:val="Lijstalinea"/>
        <w:rPr>
          <w:rFonts w:ascii="Calibri" w:hAnsi="Calibri"/>
          <w:lang w:eastAsia="nl-NL"/>
          <w14:ligatures w14:val="none"/>
        </w:rPr>
      </w:pPr>
      <w:r w:rsidRPr="001012DF">
        <w:rPr>
          <w:rFonts w:ascii="Calibri" w:hAnsi="Calibri"/>
          <w:lang w:eastAsia="nl-NL"/>
          <w14:ligatures w14:val="none"/>
        </w:rPr>
        <w:t>WPG Kindermedia</w:t>
      </w:r>
    </w:p>
    <w:p w14:paraId="5C6891A2" w14:textId="0EA8216E" w:rsidR="001012DF" w:rsidRPr="001012DF" w:rsidRDefault="001012DF" w:rsidP="001012DF">
      <w:pPr>
        <w:pStyle w:val="Lijstalinea"/>
        <w:rPr>
          <w:rFonts w:ascii="Calibri" w:hAnsi="Calibri"/>
          <w:lang w:eastAsia="nl-NL"/>
          <w14:ligatures w14:val="none"/>
        </w:rPr>
      </w:pPr>
      <w:r w:rsidRPr="001012DF">
        <w:rPr>
          <w:rFonts w:ascii="Calibri" w:hAnsi="Calibri"/>
          <w:lang w:eastAsia="nl-NL"/>
          <w14:ligatures w14:val="none"/>
        </w:rPr>
        <w:t>Wibautstraat 133, Amsterdam</w:t>
      </w:r>
    </w:p>
    <w:p w14:paraId="1195919C" w14:textId="1FE01E20" w:rsidR="001012DF" w:rsidRPr="001012DF" w:rsidRDefault="00000000" w:rsidP="001012DF">
      <w:pPr>
        <w:pStyle w:val="Lijstalinea"/>
        <w:rPr>
          <w:rFonts w:ascii="Calibri" w:hAnsi="Calibri"/>
          <w:lang w:eastAsia="nl-NL"/>
          <w14:ligatures w14:val="none"/>
        </w:rPr>
      </w:pPr>
      <w:hyperlink r:id="rId6" w:history="1">
        <w:r w:rsidR="001012DF" w:rsidRPr="001012DF">
          <w:rPr>
            <w:rStyle w:val="Hyperlink"/>
            <w:rFonts w:ascii="Calibri" w:hAnsi="Calibri"/>
            <w:lang w:eastAsia="nl-NL"/>
            <w14:ligatures w14:val="none"/>
          </w:rPr>
          <w:t>promotie@wpgmedia.nl</w:t>
        </w:r>
      </w:hyperlink>
    </w:p>
    <w:p w14:paraId="61878C4E" w14:textId="77777777" w:rsidR="001012DF" w:rsidRPr="001012DF" w:rsidRDefault="001012DF" w:rsidP="001012DF">
      <w:pPr>
        <w:pStyle w:val="Lijstalinea"/>
        <w:rPr>
          <w:rFonts w:ascii="Calibri" w:hAnsi="Calibri"/>
          <w:lang w:eastAsia="nl-NL"/>
          <w14:ligatures w14:val="none"/>
        </w:rPr>
      </w:pPr>
    </w:p>
    <w:p w14:paraId="225E91C5" w14:textId="77777777" w:rsidR="001012DF" w:rsidRPr="004E7F20" w:rsidRDefault="001012DF" w:rsidP="001012DF">
      <w:pPr>
        <w:jc w:val="both"/>
        <w:rPr>
          <w:rFonts w:ascii="Calibri" w:hAnsi="Calibri"/>
          <w:sz w:val="24"/>
          <w:szCs w:val="24"/>
        </w:rPr>
      </w:pPr>
    </w:p>
    <w:p w14:paraId="32241071" w14:textId="77777777" w:rsidR="00F64ED0" w:rsidRPr="001012DF" w:rsidRDefault="00F64ED0">
      <w:pPr>
        <w:rPr>
          <w:sz w:val="24"/>
          <w:szCs w:val="24"/>
        </w:rPr>
      </w:pPr>
    </w:p>
    <w:sectPr w:rsidR="00F64ED0" w:rsidRPr="00101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717"/>
    <w:multiLevelType w:val="multilevel"/>
    <w:tmpl w:val="5852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A1849BD"/>
    <w:multiLevelType w:val="hybridMultilevel"/>
    <w:tmpl w:val="6C963E3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2504062">
    <w:abstractNumId w:val="0"/>
  </w:num>
  <w:num w:numId="2" w16cid:durableId="941109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DF"/>
    <w:rsid w:val="000117C9"/>
    <w:rsid w:val="001012DF"/>
    <w:rsid w:val="004E7F20"/>
    <w:rsid w:val="007439A6"/>
    <w:rsid w:val="00B92B57"/>
    <w:rsid w:val="00C32894"/>
    <w:rsid w:val="00EC76DA"/>
    <w:rsid w:val="00F64ED0"/>
    <w:rsid w:val="00F76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7A248"/>
  <w15:chartTrackingRefBased/>
  <w15:docId w15:val="{D2C6E86B-92D4-4EAD-A81A-DF3154FCD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012DF"/>
    <w:pPr>
      <w:spacing w:after="0" w:line="240" w:lineRule="auto"/>
    </w:pPr>
    <w:rPr>
      <w:rFonts w:ascii="Aptos" w:hAnsi="Aptos" w:cs="Calibri"/>
      <w14:ligatures w14:val="standardContextu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012DF"/>
    <w:pPr>
      <w:ind w:left="720"/>
      <w:contextualSpacing/>
    </w:pPr>
    <w:rPr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1012DF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012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7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motie@wpgmedia.nl" TargetMode="External"/><Relationship Id="rId5" Type="http://schemas.openxmlformats.org/officeDocument/2006/relationships/hyperlink" Target="https://www.wpg.nl/wpg-privacy-statem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Emile Op de Coul</dc:creator>
  <cp:keywords/>
  <dc:description/>
  <cp:lastModifiedBy>Lotte Hellebrekers</cp:lastModifiedBy>
  <cp:revision>4</cp:revision>
  <dcterms:created xsi:type="dcterms:W3CDTF">2024-03-25T12:52:00Z</dcterms:created>
  <dcterms:modified xsi:type="dcterms:W3CDTF">2024-04-15T07:13:00Z</dcterms:modified>
</cp:coreProperties>
</file>